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r w:rsidR="00B6692D" w:rsidRPr="007A2EC4">
        <w:t>Verlegerichtlinien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D4F314A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772B73">
        <w:rPr>
          <w:b/>
          <w:bCs/>
        </w:rPr>
        <w:t>35</w:t>
      </w:r>
      <w:r w:rsidR="00126351" w:rsidRPr="00416E4C">
        <w:rPr>
          <w:b/>
          <w:bCs/>
        </w:rPr>
        <w:t xml:space="preserve"> </w:t>
      </w:r>
      <w:r w:rsidR="00E01EBA">
        <w:rPr>
          <w:b/>
          <w:bCs/>
        </w:rPr>
        <w:t>Mosaik</w:t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  <w:t xml:space="preserve">Verlegeelement 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>mit Silankleber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1C9A2AC1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772B73">
        <w:t>3</w:t>
      </w:r>
      <w:r w:rsidR="00A23D21">
        <w:t>5</w:t>
      </w:r>
      <w:bookmarkStart w:id="0" w:name="_GoBack"/>
      <w:bookmarkEnd w:id="0"/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2F47DE16" w:rsidR="00BE738C" w:rsidRDefault="00BE738C" w:rsidP="00BE738C">
      <w:pPr>
        <w:contextualSpacing/>
      </w:pPr>
      <w:r>
        <w:t>Verlegemuster:</w:t>
      </w:r>
      <w:r w:rsidR="008A0727">
        <w:t xml:space="preserve"> </w:t>
      </w:r>
      <w:r w:rsidR="00416E4C">
        <w:t>Mosaik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 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Fugenkittlösung Fabrikat Bauwerk Mix &amp; Fill </w:t>
      </w:r>
    </w:p>
    <w:p w14:paraId="4387F732" w14:textId="5BB0E7FF" w:rsidR="00657C8B" w:rsidRDefault="00657C8B" w:rsidP="00657C8B">
      <w:pPr>
        <w:contextualSpacing/>
      </w:pPr>
      <w:r>
        <w:t>oder glw. und für die weitere 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r>
        <w:t>Einkomponenten-Grundlacks auf Acrylatbasis,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 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lfm. Bauwerk Sockelleiste Classicline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>Abdeckvlies: Bauwerk Abdeckvlies od. glw.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>oder Bauwerk Wachs - Polish od. glw.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3071D3"/>
    <w:rsid w:val="003F404A"/>
    <w:rsid w:val="00416E4C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23D21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3</cp:revision>
  <dcterms:created xsi:type="dcterms:W3CDTF">2020-03-24T15:19:00Z</dcterms:created>
  <dcterms:modified xsi:type="dcterms:W3CDTF">2020-03-24T15:25:00Z</dcterms:modified>
</cp:coreProperties>
</file>